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78AA6A" w14:textId="77777777" w:rsidR="00D1484A" w:rsidRPr="00547277" w:rsidRDefault="00D1484A" w:rsidP="00547277">
      <w:pPr>
        <w:pStyle w:val="NormalWeb"/>
        <w:shd w:val="clear" w:color="auto" w:fill="FFFFFF"/>
        <w:spacing w:before="0" w:beforeAutospacing="0" w:after="188" w:afterAutospacing="0" w:line="408" w:lineRule="atLeast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bookmarkStart w:id="0" w:name="_GoBack"/>
      <w:bookmarkEnd w:id="0"/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การกระทำอันเป็นการฝ่าฝืนกฎหมายเกี่ยวกับการติดตั้งป้ายโฆษณา หรือสิ่งอื่นใดรุกล้ำทางสาธารณะ </w:t>
      </w:r>
      <w:r w:rsidR="00547277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ตามพระราชบัญญัติรักษาความสะอาดและความเป็นระเบียบเรียบร้อยของบ้านเมือง พ.ศ.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2535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และที่แก้ไขเพิ่มเติม พ.ศ.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2560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มาตรา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10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กำหนดให้ การโฆษณาด้วยการปิด ทิ้ง หรือโปรยแผนประกาศหรือใบปลิวในที่สาธารณะ จะกระทําได้ต่อเมื่อได้รับหนังสืออนุญาตจากเจ้าพนักงานท้องถิ่นหรือพนักงานเจ้าหน้าที่ และต้องปฏิบัติให้เป็นไปตามหลักเกณฑ์หรือเงื่อนไขที่กำหนดในหนังสืออนุญาตด้วย ซึ่งหากผู้ใด</w:t>
      </w:r>
      <w:r w:rsidR="00392E4E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 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ฝ่าฝืนจะมีบทลงโทษตามมาตรา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56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ผู้ใดฝ่าฝืนหรือไม่ปฏิบัติตามต้องระวางโทษปรับไม</w:t>
      </w:r>
      <w:r w:rsidR="00547277">
        <w:rPr>
          <w:rFonts w:ascii="TH SarabunIT๙" w:hAnsi="TH SarabunIT๙" w:cs="TH SarabunIT๙" w:hint="cs"/>
          <w:color w:val="333333"/>
          <w:sz w:val="32"/>
          <w:szCs w:val="32"/>
          <w:cs/>
        </w:rPr>
        <w:t>่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เกิน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5,000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บาท</w:t>
      </w:r>
    </w:p>
    <w:p w14:paraId="642E7F2B" w14:textId="77777777" w:rsidR="00D1484A" w:rsidRPr="00547277" w:rsidRDefault="00D1484A" w:rsidP="00392E4E">
      <w:pPr>
        <w:pStyle w:val="NormalWeb"/>
        <w:shd w:val="clear" w:color="auto" w:fill="FFFFFF"/>
        <w:spacing w:before="0" w:beforeAutospacing="0" w:after="188" w:afterAutospacing="0" w:line="408" w:lineRule="atLeast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           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กฎกระทรวงว่าด้วยการควบคุมป้ายหรือสิ่งสร้างขึ้นสำหรับติดหรือตั้งป้ายตามกฎหมายว่าด้วยการควบคุมอาคาร พ.ศ.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>2558</w:t>
      </w:r>
    </w:p>
    <w:p w14:paraId="66D18C94" w14:textId="77777777" w:rsidR="00D1484A" w:rsidRPr="00547277" w:rsidRDefault="00D1484A" w:rsidP="00392E4E">
      <w:pPr>
        <w:pStyle w:val="NormalWeb"/>
        <w:shd w:val="clear" w:color="auto" w:fill="FFFFFF"/>
        <w:spacing w:before="0" w:beforeAutospacing="0" w:after="188" w:afterAutospacing="0" w:line="408" w:lineRule="atLeast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           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ข้อ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17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ต้องจัดให้มีระบบไฟฟ้าแสงสว่างส่องแผ่นป้ายหรือป้ายที่ใช้ระบบไฟฟ้าและมีแสงสว่างในตัวเอง แสงสว่างที่ออกจากป้ายจะต้องไม่ก่อให้เกิดความเดือดร้อนรำคาญบริเวณข้างเคียง และไม่รบกวนการมองเห็นสภาพจราจรของผู้ขับขี่ยานพาหนะจนอาจส่งผลต่อการควบคุมหรือขับขี่ยานพาหนะ</w:t>
      </w:r>
    </w:p>
    <w:p w14:paraId="100B028E" w14:textId="77777777" w:rsidR="00D1484A" w:rsidRPr="00547277" w:rsidRDefault="00D1484A" w:rsidP="003E155D">
      <w:pPr>
        <w:pStyle w:val="NormalWeb"/>
        <w:shd w:val="clear" w:color="auto" w:fill="FFFFFF"/>
        <w:spacing w:before="0" w:beforeAutospacing="0" w:after="188" w:afterAutospacing="0" w:line="408" w:lineRule="atLeast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           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ข้อ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23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เจ้าของหรือผู้ครอบครองป้ายหรือสิ่งที่สร้างขึ้นสำหรับติดตั้งหรือป้ายที่สูงจากพื้นดินตั้งแต่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15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เมตรขึ้นไป หรือมีพื้นที่ป้ายตั้งแต่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50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ตารางเมตรขึ้นไป หรือป้ายที่ติดตั้งบนหลังคา หรือดาดฟ้า หรือส่วนหนึ่งส่วนใดของอาคารที่มีพื้นที่ตั้งแต่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25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ตารางเมตรขึ้นไป ให้มีหน้าที่ดังนี้</w:t>
      </w:r>
    </w:p>
    <w:p w14:paraId="116DAD92" w14:textId="77777777" w:rsidR="00D1484A" w:rsidRPr="00547277" w:rsidRDefault="00D1484A" w:rsidP="003E155D">
      <w:pPr>
        <w:pStyle w:val="NormalWeb"/>
        <w:shd w:val="clear" w:color="auto" w:fill="FFFFFF"/>
        <w:spacing w:before="0" w:beforeAutospacing="0" w:after="188" w:afterAutospacing="0" w:line="408" w:lineRule="atLeast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(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>1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) ต้องจัดให้มีตัวอักษรแสดงเลขที่ใบรับรองการตรวจสอบ ในกรณีที่ยังไม่มีใบรับรองการตรวจสอบป้ายหรือสิ่งที่สร้างขึ้นสำหรับติดหรือตั้งป้ายให้แสดงเลขที่ใบอนุญาตก่อสร้างแทน รวมทั้งหมายเลขโทรศัพท์ที่ติดต่อได้ และมีขนาดตัวอักษรไม่เล็กกว่า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20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เซนติเมตร แสดงไว้ในที่เปิดเผยและเห็นได้ชัดเจนในบริเวณด้านหน้าป้ายหรือสิ่งที่สร้างขึ้นสำหรับติดหรือตั้งป้าย</w:t>
      </w:r>
    </w:p>
    <w:p w14:paraId="37A8856B" w14:textId="77777777" w:rsidR="00D1484A" w:rsidRPr="00547277" w:rsidRDefault="00D1484A" w:rsidP="003E155D">
      <w:pPr>
        <w:pStyle w:val="NormalWeb"/>
        <w:shd w:val="clear" w:color="auto" w:fill="FFFFFF"/>
        <w:spacing w:before="0" w:beforeAutospacing="0" w:after="188" w:afterAutospacing="0" w:line="408" w:lineRule="atLeast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(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>2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) ต้องจัดให้มีการประกันภัยความรับผิดตามกฎกระทรวงกำหนดชนิดหรือประเภทของอาคารที่เจ้าของอาคารหรือผู้ครอบครองอาคารหรือผู้ดำเนินการต้องทำการประกันภัยความรับผิดตามกฎหมายต่อชีวิต ร่างกาย และทรัพย์สินของบุคคลภายนอก พ.ศ.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>2548</w:t>
      </w:r>
    </w:p>
    <w:p w14:paraId="5713295E" w14:textId="77777777" w:rsidR="00D1484A" w:rsidRPr="00547277" w:rsidRDefault="00D1484A" w:rsidP="00547277">
      <w:pPr>
        <w:pStyle w:val="NormalWeb"/>
        <w:shd w:val="clear" w:color="auto" w:fill="FFFFFF"/>
        <w:spacing w:before="0" w:beforeAutospacing="0" w:after="188" w:afterAutospacing="0" w:line="408" w:lineRule="atLeast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ข้อ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24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ระบุว่า ในกรณีที่ป้ายหรือสิ่งที่สร้างขึ้นสำหรับติดหรือตั้งป้ายมีสภาพไม่มั่นคงแข็งแรงอันอาจเป็นภยันตรายต่อชีวิต ร่างกาย หรือทรัพย์สิน หรือก่อให้เกิดความเดือดร้อนรำคาญ ให้เจ้าพนักงานท้องถิ่นสั่งให้เจ</w:t>
      </w:r>
      <w:r w:rsidR="003E155D">
        <w:rPr>
          <w:rFonts w:ascii="TH SarabunIT๙" w:hAnsi="TH SarabunIT๙" w:cs="TH SarabunIT๙" w:hint="cs"/>
          <w:color w:val="333333"/>
          <w:sz w:val="32"/>
          <w:szCs w:val="32"/>
          <w:cs/>
        </w:rPr>
        <w:t>้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าของหรือผู้ครอบครองป้ายดำเนินการแก้ไขให้อยู่ในสภาพที่ปลอดภัย ภายในระยะเวลาที่กำหนด แต่ต้องไม่น้อยกว่า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30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วัน นับแต่วันที่เจ้าพนักงานท้องถิ่นมีคำสั่ง ในกรณีมีเหตุอันสมควร เจ้าพนักงานท้องถิ่นจะขยายระยะเวลาดังกล่าวออกไปอีกก็ได้</w:t>
      </w:r>
    </w:p>
    <w:p w14:paraId="1526F0A4" w14:textId="77777777" w:rsidR="00D1484A" w:rsidRPr="00547277" w:rsidRDefault="00D1484A" w:rsidP="00547277">
      <w:pPr>
        <w:pStyle w:val="NormalWeb"/>
        <w:shd w:val="clear" w:color="auto" w:fill="FFFFFF"/>
        <w:spacing w:before="0" w:beforeAutospacing="0" w:after="188" w:afterAutospacing="0" w:line="408" w:lineRule="atLeast"/>
        <w:ind w:firstLine="720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ในกรณีจำเป็นเร่งด่วน ให้เจ้าพนักงานท้องถิ่นมีอำนาจสั่งให้เจ้าของหรือผู้ครอบครองป้ายดำเนินการเพื่อบรรเทาเหตุที่อาจก่อให้เกิดภยันตรายดังกล่าวได้ทันทีตามวิธีการที่เจ้าพนักงานท้องถิ่นกำหนด หรือสั่งห้ามมิให้ใช้ป้ายนั้นจนกว่าจะมีการแก้ไข</w:t>
      </w:r>
    </w:p>
    <w:p w14:paraId="11EA6FDD" w14:textId="77777777" w:rsidR="00D1484A" w:rsidRPr="00547277" w:rsidRDefault="00D1484A" w:rsidP="00392E4E">
      <w:pPr>
        <w:pStyle w:val="NormalWeb"/>
        <w:shd w:val="clear" w:color="auto" w:fill="FFFFFF"/>
        <w:spacing w:before="0" w:beforeAutospacing="0" w:after="188" w:afterAutospacing="0" w:line="408" w:lineRule="atLeast"/>
        <w:jc w:val="thaiDistribute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lastRenderedPageBreak/>
        <w:t xml:space="preserve">ทั้งนี้ตามบทเฉพาะกาล ข้อ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27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กำหนดว่า ให้ผู้ดำเนินการ ผู้ครอบครอง หรือเจ้าของป้ายหรือสิ่งที่สร้างขึ้นสำหรับติดหรือตั้งป้ายที่ได้รับอนุญาตหรือได้รับใบแจ้งการก่อสร้าง ดัดแปลงตามกฎหมายว่าด้วยการควบคุมอาคารหรือก่อสร้างดัดแปลงแล้วเสร็จไว้ก่อนวันที่กฎกระทรวงนี้ใช้บังคับ ซึ่งอยู่ภายใต้บังคับตามข้อ 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23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(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>1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) ต้องดำเนินการให้แล้วเสร็จภายในระยะเวลาหนึ่งร้อยแปดสิบวัน นับแต่วันที่กฎกระทรวงนี้ใช้บังคับ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 xml:space="preserve">  </w:t>
      </w:r>
      <w:r w:rsidRPr="00547277">
        <w:rPr>
          <w:rFonts w:ascii="TH SarabunIT๙" w:hAnsi="TH SarabunIT๙" w:cs="TH SarabunIT๙"/>
          <w:color w:val="333333"/>
          <w:sz w:val="32"/>
          <w:szCs w:val="32"/>
          <w:cs/>
        </w:rPr>
        <w:t>นั้น</w:t>
      </w:r>
      <w:r w:rsidRPr="00547277">
        <w:rPr>
          <w:rFonts w:ascii="TH SarabunIT๙" w:hAnsi="TH SarabunIT๙" w:cs="TH SarabunIT๙"/>
          <w:color w:val="333333"/>
          <w:sz w:val="32"/>
          <w:szCs w:val="32"/>
        </w:rPr>
        <w:t>   </w:t>
      </w:r>
    </w:p>
    <w:p w14:paraId="69D2322C" w14:textId="77777777" w:rsidR="00D1484A" w:rsidRPr="00547277" w:rsidRDefault="00D1484A" w:rsidP="00D1484A">
      <w:pPr>
        <w:pStyle w:val="NormalWeb"/>
        <w:shd w:val="clear" w:color="auto" w:fill="FFFFFF"/>
        <w:spacing w:before="0" w:beforeAutospacing="0" w:after="188" w:afterAutospacing="0" w:line="408" w:lineRule="atLeast"/>
        <w:rPr>
          <w:rFonts w:ascii="TH SarabunIT๙" w:hAnsi="TH SarabunIT๙" w:cs="TH SarabunIT๙"/>
          <w:color w:val="333333"/>
          <w:sz w:val="32"/>
          <w:szCs w:val="32"/>
        </w:rPr>
      </w:pPr>
      <w:r w:rsidRPr="00547277">
        <w:rPr>
          <w:rFonts w:ascii="TH SarabunIT๙" w:hAnsi="TH SarabunIT๙" w:cs="TH SarabunIT๙"/>
          <w:color w:val="FF0000"/>
          <w:sz w:val="32"/>
          <w:szCs w:val="32"/>
          <w:cs/>
        </w:rPr>
        <w:t>**********ทั้งนี้ข้อมูลของผู้แจ้งเบาะแส จะถูกเก็บไว้เป็นความลับ ซึ่งจะได้รับการตรวจสอบจากเจ้าหน้าที่ผู้รับผิดชอบเท่านั้น*********************************</w:t>
      </w:r>
    </w:p>
    <w:p w14:paraId="3FDBA75D" w14:textId="77777777" w:rsidR="00A2340A" w:rsidRPr="00547277" w:rsidRDefault="00A2340A">
      <w:pPr>
        <w:rPr>
          <w:rFonts w:ascii="TH SarabunIT๙" w:hAnsi="TH SarabunIT๙" w:cs="TH SarabunIT๙"/>
          <w:sz w:val="32"/>
          <w:szCs w:val="32"/>
        </w:rPr>
      </w:pPr>
    </w:p>
    <w:sectPr w:rsidR="00A2340A" w:rsidRPr="005472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4A"/>
    <w:rsid w:val="000779FD"/>
    <w:rsid w:val="00392E4E"/>
    <w:rsid w:val="003E155D"/>
    <w:rsid w:val="00547277"/>
    <w:rsid w:val="005E2D19"/>
    <w:rsid w:val="00A2340A"/>
    <w:rsid w:val="00D1484A"/>
    <w:rsid w:val="00DF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55FB4"/>
  <w15:chartTrackingRefBased/>
  <w15:docId w15:val="{43501F76-CBF3-430D-862C-A6FCEA50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484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4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Win10X64</dc:creator>
  <cp:keywords/>
  <dc:description/>
  <cp:lastModifiedBy>66835280001</cp:lastModifiedBy>
  <cp:revision>2</cp:revision>
  <dcterms:created xsi:type="dcterms:W3CDTF">2024-06-06T02:43:00Z</dcterms:created>
  <dcterms:modified xsi:type="dcterms:W3CDTF">2024-06-06T02:43:00Z</dcterms:modified>
</cp:coreProperties>
</file>